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98A3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晓讯-极速畅聊 用户身份信息书面认证（二次确认）:</w:t>
      </w:r>
    </w:p>
    <w:p w14:paraId="50638C69">
      <w:pPr>
        <w:ind w:firstLine="560" w:firstLineChars="200"/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本人在此自愿、真实、准确、完整地向【晓讯-极速畅聊】运营主体（以下简称“平台”）提供以下个人身份信息，并作出如下确认与承诺，该确认与承诺具有法律约束力。</w:t>
      </w:r>
    </w:p>
    <w:p w14:paraId="5B341000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一、身份信息二次确认填写栏</w:t>
      </w:r>
    </w:p>
    <w:p w14:paraId="4481872A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姓名：________________________（请填写与身份证一致的真实姓名）</w:t>
      </w:r>
    </w:p>
    <w:p w14:paraId="6F20687B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性别：________________________（请填写“男”或“女”）</w:t>
      </w:r>
    </w:p>
    <w:p w14:paraId="78C45F15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身份证号：__________________（请填写18位有效身份证号码，不得涂改、遮挡）</w:t>
      </w:r>
    </w:p>
    <w:p w14:paraId="301F7947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联系电话：____________________（请填写有效手机号码）</w:t>
      </w:r>
    </w:p>
    <w:p w14:paraId="628DFC85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电子邮箱：____________________（请填写本人常用有效电子邮箱）</w:t>
      </w:r>
    </w:p>
    <w:p w14:paraId="059296AE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024D5D78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二、法律声明与承诺条款</w:t>
      </w:r>
    </w:p>
    <w:p w14:paraId="57588AE6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（一）信息真实性承诺</w:t>
      </w:r>
    </w:p>
    <w:p w14:paraId="0C0A13D5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本人确认，上述填写的姓名、身份证号码、联系电话、电子邮箱等全部身份信息，均真实、有效、合法、唯一，且均属于本人所有，不存在伪造、变造、冒用、借用他人身份信息，以及信息填写错误、失效等情形。本人明确知晓，若因信息虚假、错误、失效或冒用他人信息，引发的一切法律责任（包括但不限于行政处罚、民事赔偿、刑事责任）、经济损失，以及平台依据用户协议作出的处罚（包括但不限于账号封禁、限制使用），均由本人独立承担全部责任，与平台无任何关联，平台不承担任何连带责任。</w:t>
      </w:r>
    </w:p>
    <w:p w14:paraId="1B938018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（二）合规与授权说明</w:t>
      </w:r>
    </w:p>
    <w:p w14:paraId="521C1F34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1. 本人同意并确认，平台依据《中华人民共和国网络安全法》《中华人民共和国个人信息保护法》《电信条例》《互联网信息服务管理办法》等相关法律法规规定，对本人提交的身份信息进行核验、留存，用于账号实名绑定、安全风控、异常行为核查、违法违规行为追溯，以及配合司法机关、监管部门的合法协查工作。</w:t>
      </w:r>
    </w:p>
    <w:p w14:paraId="7830D038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2. 本人已知悉并同意，平台将按照公示的《晓讯-极速畅聊个人信息保护政策》，对上述身份信息采取加密、隔离等合理技术及管理措施，保障信息安全，非经法律规定、监管要求或本人另行书面授权，不向任何无关第三方泄露、出售、出借本人身份信息。</w:t>
      </w:r>
    </w:p>
    <w:p w14:paraId="7690647C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49E8C855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428B9273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0AD10CC4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（三）二次确认效力与责任承担</w:t>
      </w:r>
    </w:p>
    <w:p w14:paraId="05D75690">
      <w:pPr>
        <w:ind w:firstLine="560" w:firstLineChars="200"/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1. 本人确认，本次身份信息填写及提交行为，系对本人身份信息的再次核实与最终确认，该确认行为具有完全法律效力，可作为平台认定账号实名主体、界定用户使用责任、处理用户纠纷及违规行为的合法依据。</w:t>
      </w:r>
    </w:p>
    <w:p w14:paraId="4F774B0B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6ABBA921">
      <w:pPr>
        <w:ind w:firstLine="560" w:firstLineChars="200"/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2. 若因本人提供虚假信息、未及时更新失效信息、泄露账号相关信息、转借账号使用等行为，导致本人或第三方遭受经济损失、名誉损害，或导致平台面临监管处罚、诉讼索赔、商誉损失等一切后果，本人承诺全额赔偿平台及相关方因此产生的全部损失，包括但不限于罚金、赔偿金、律师费、诉讼费、保全费、公告费、差旅费等全部费用，并承担相应的法律责任。</w:t>
      </w:r>
    </w:p>
    <w:p w14:paraId="5CE9C006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04DFD01C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（四）其他约定</w:t>
      </w:r>
    </w:p>
    <w:p w14:paraId="6E71577E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1</w:t>
      </w:r>
      <w:r>
        <w:rPr>
          <w:rFonts w:hint="eastAsia" w:ascii="Arial" w:hAnsi="Arial" w:eastAsia="等线" w:cs="Arial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eastAsia="等线" w:cs="Arial"/>
          <w:b w:val="0"/>
          <w:bCs/>
          <w:sz w:val="28"/>
          <w:szCs w:val="28"/>
        </w:rPr>
        <w:t>. 本人确认，已仔细阅读、充分理解并完全同意本书面认证（二次确认）文件的全部条款内容，知晓各项条款的法律意义及自身应承担的责任，本次确认系本人真实意思表示，自愿接受本文件全部条款的约束。</w:t>
      </w:r>
    </w:p>
    <w:p w14:paraId="71FA0A14">
      <w:pPr>
        <w:ind w:firstLine="560" w:firstLineChars="200"/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2. 本文件自本人填写完整信息、签字（按手印）之日起生效，有效期至本人注销《晓讯-极速畅聊》账号之日止。</w:t>
      </w:r>
    </w:p>
    <w:p w14:paraId="7F2F425A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平台提醒：根据《中华人民共和国个人信息保护法》等相关法律法规要求及平台安全风控需要，用户提交账号注销申请后，需经过60天的等待期，等待期届满后账号方可完成完全注销，期间平台将按照法律规定保留必要的用户信息并采取安全保护措施，配合监管协查等事宜。</w:t>
      </w:r>
    </w:p>
    <w:p w14:paraId="1A84F41B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p w14:paraId="4F267329">
      <w:pPr>
        <w:rPr>
          <w:rFonts w:hint="default" w:ascii="Arial" w:hAnsi="Arial" w:eastAsia="等线" w:cs="Arial"/>
          <w:b w:val="0"/>
          <w:bCs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确认人签字（按手印）：________________________</w:t>
      </w:r>
      <w:r>
        <w:rPr>
          <w:rFonts w:hint="eastAsia" w:ascii="Arial" w:hAnsi="Arial" w:eastAsia="等线" w:cs="Arial"/>
          <w:b w:val="0"/>
          <w:bCs/>
          <w:sz w:val="28"/>
          <w:szCs w:val="28"/>
        </w:rPr>
        <w:br w:type="textWrapping"/>
      </w:r>
      <w:r>
        <w:rPr>
          <w:rFonts w:hint="eastAsia" w:ascii="Arial" w:hAnsi="Arial" w:eastAsia="等线" w:cs="Arial"/>
          <w:b w:val="0"/>
          <w:bCs/>
          <w:sz w:val="28"/>
          <w:szCs w:val="28"/>
          <w:lang w:val="en-US" w:eastAsia="zh-CN"/>
        </w:rPr>
        <w:t>日期:_____年____月____日</w:t>
      </w:r>
      <w:bookmarkStart w:id="0" w:name="_GoBack"/>
      <w:bookmarkEnd w:id="0"/>
    </w:p>
    <w:p w14:paraId="4EA424DA">
      <w:pPr>
        <w:rPr>
          <w:rFonts w:hint="eastAsia" w:ascii="Arial" w:hAnsi="Arial" w:eastAsia="等线" w:cs="Arial"/>
          <w:b w:val="0"/>
          <w:bCs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F1D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13A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5643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1298</Words>
  <Characters>1431</Characters>
  <TotalTime>4</TotalTime>
  <ScaleCrop>false</ScaleCrop>
  <LinksUpToDate>false</LinksUpToDate>
  <CharactersWithSpaces>1440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2026-02-06T13:07:00Z</dcterms:created>
  <dc:creator>Apache POI</dc:creator>
  <cp:lastModifiedBy>一个傻傻的小蛋糕</cp:lastModifiedBy>
  <dcterms:modified xsi:type="dcterms:W3CDTF">2026-02-06T13:12:44Z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eyJoZGlkIjoiYWE0NDgyNDQ2YTdiZjMxOWQ4ZGM1NGU1YzBmZmM1ZDMiLCJ1c2VySWQiOiIxNzYyNTM1Mjc4In0=</vt:lpwstr>
  </property>
  <property fmtid="{D5CDD505-2E9C-101B-9397-08002B2CF9AE}" pid="3" name="KSOProductBuildVer">
    <vt:lpwstr>2052-12.1.0.24657</vt:lpwstr>
  </property>
  <property fmtid="{D5CDD505-2E9C-101B-9397-08002B2CF9AE}" pid="4" name="ICV">
    <vt:lpwstr>00D4C4AF7ADE407E883FD86D4006ED34_12</vt:lpwstr>
  </property>
</Properties>
</file>